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0D91" w14:textId="77777777" w:rsidR="0048411C" w:rsidRDefault="0048411C"/>
    <w:p w14:paraId="52F34A38" w14:textId="77777777" w:rsidR="002F482C" w:rsidRDefault="002F482C"/>
    <w:p w14:paraId="5A731850" w14:textId="0C17AAF5" w:rsidR="003176DE" w:rsidRDefault="003176DE" w:rsidP="003176DE">
      <w:pPr>
        <w:jc w:val="center"/>
        <w:rPr>
          <w:b/>
          <w:color w:val="000000" w:themeColor="text1"/>
          <w:sz w:val="40"/>
          <w:szCs w:val="40"/>
          <w:lang w:val="en-US"/>
        </w:rPr>
      </w:pPr>
      <w:r w:rsidRPr="00960D2F">
        <w:rPr>
          <w:b/>
          <w:color w:val="C00000"/>
          <w:sz w:val="40"/>
          <w:szCs w:val="40"/>
          <w:lang w:val="en-US"/>
        </w:rPr>
        <w:t xml:space="preserve">Preisliste Walch’s Camping </w:t>
      </w:r>
      <w:r w:rsidR="00C13786">
        <w:rPr>
          <w:b/>
          <w:color w:val="000000" w:themeColor="text1"/>
          <w:sz w:val="40"/>
          <w:szCs w:val="40"/>
          <w:lang w:val="en-US"/>
        </w:rPr>
        <w:t>Winter 202</w:t>
      </w:r>
      <w:r w:rsidR="00F64DBD">
        <w:rPr>
          <w:b/>
          <w:color w:val="000000" w:themeColor="text1"/>
          <w:sz w:val="40"/>
          <w:szCs w:val="40"/>
          <w:lang w:val="en-US"/>
        </w:rPr>
        <w:t>6</w:t>
      </w:r>
      <w:r w:rsidR="007726AF">
        <w:rPr>
          <w:b/>
          <w:color w:val="000000" w:themeColor="text1"/>
          <w:sz w:val="40"/>
          <w:szCs w:val="40"/>
          <w:lang w:val="en-US"/>
        </w:rPr>
        <w:t xml:space="preserve"> – 202</w:t>
      </w:r>
      <w:r w:rsidR="00F64DBD">
        <w:rPr>
          <w:b/>
          <w:color w:val="000000" w:themeColor="text1"/>
          <w:sz w:val="40"/>
          <w:szCs w:val="40"/>
          <w:lang w:val="en-US"/>
        </w:rPr>
        <w:t>7</w:t>
      </w:r>
    </w:p>
    <w:p w14:paraId="0C78AA54" w14:textId="77777777" w:rsidR="003176DE" w:rsidRDefault="003176DE" w:rsidP="003176DE">
      <w:pPr>
        <w:jc w:val="center"/>
        <w:rPr>
          <w:b/>
          <w:color w:val="000000" w:themeColor="text1"/>
          <w:sz w:val="40"/>
          <w:szCs w:val="40"/>
          <w:lang w:val="en-US"/>
        </w:rPr>
      </w:pPr>
    </w:p>
    <w:p w14:paraId="0C2B1643" w14:textId="77777777" w:rsidR="003176DE" w:rsidRPr="00960D2F" w:rsidRDefault="003176DE" w:rsidP="003176DE">
      <w:pPr>
        <w:jc w:val="center"/>
        <w:rPr>
          <w:b/>
          <w:color w:val="000000" w:themeColor="text1"/>
          <w:sz w:val="40"/>
          <w:szCs w:val="40"/>
          <w:lang w:val="en-US"/>
        </w:rPr>
      </w:pPr>
      <w:r>
        <w:rPr>
          <w:b/>
          <w:color w:val="000000" w:themeColor="text1"/>
          <w:sz w:val="40"/>
          <w:szCs w:val="40"/>
          <w:lang w:val="en-US"/>
        </w:rPr>
        <w:t>Touristencamper - Tagescamper</w:t>
      </w:r>
    </w:p>
    <w:p w14:paraId="6C01AF3A" w14:textId="77777777" w:rsidR="002F482C" w:rsidRPr="003176DE" w:rsidRDefault="002F482C" w:rsidP="002F482C">
      <w:pPr>
        <w:rPr>
          <w:lang w:val="en-US"/>
        </w:rPr>
      </w:pPr>
    </w:p>
    <w:p w14:paraId="17AC2854" w14:textId="77777777" w:rsidR="003176DE" w:rsidRPr="003176DE" w:rsidRDefault="003176DE" w:rsidP="002F482C">
      <w:pPr>
        <w:rPr>
          <w:lang w:val="en-US"/>
        </w:rPr>
      </w:pPr>
    </w:p>
    <w:p w14:paraId="4293D37D" w14:textId="77777777" w:rsidR="002F482C" w:rsidRPr="003176DE" w:rsidRDefault="002F482C" w:rsidP="002F482C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2865"/>
        <w:gridCol w:w="3221"/>
      </w:tblGrid>
      <w:tr w:rsidR="002F482C" w:rsidRPr="00B91134" w14:paraId="07D0C473" w14:textId="77777777" w:rsidTr="002E79C5">
        <w:tc>
          <w:tcPr>
            <w:tcW w:w="2976" w:type="dxa"/>
            <w:shd w:val="clear" w:color="auto" w:fill="auto"/>
          </w:tcPr>
          <w:p w14:paraId="3C254C5C" w14:textId="77777777" w:rsidR="002F482C" w:rsidRPr="00B91134" w:rsidRDefault="002F482C" w:rsidP="00D4785F">
            <w:pPr>
              <w:rPr>
                <w:color w:val="000080"/>
              </w:rPr>
            </w:pPr>
            <w:r w:rsidRPr="00B91134">
              <w:rPr>
                <w:color w:val="000080"/>
              </w:rPr>
              <w:t>Vor</w:t>
            </w:r>
            <w:r>
              <w:rPr>
                <w:color w:val="000080"/>
              </w:rPr>
              <w:t>- Zwischen</w:t>
            </w:r>
            <w:r w:rsidRPr="00B91134">
              <w:rPr>
                <w:color w:val="000080"/>
              </w:rPr>
              <w:t>saison</w:t>
            </w:r>
          </w:p>
        </w:tc>
        <w:tc>
          <w:tcPr>
            <w:tcW w:w="2865" w:type="dxa"/>
            <w:shd w:val="clear" w:color="auto" w:fill="auto"/>
          </w:tcPr>
          <w:p w14:paraId="7DEF391D" w14:textId="77777777" w:rsidR="002F482C" w:rsidRPr="00B91134" w:rsidRDefault="002F482C" w:rsidP="00D4785F">
            <w:pPr>
              <w:rPr>
                <w:color w:val="000080"/>
              </w:rPr>
            </w:pPr>
            <w:r w:rsidRPr="00B91134">
              <w:rPr>
                <w:color w:val="000080"/>
              </w:rPr>
              <w:t>Hauptsaison</w:t>
            </w:r>
          </w:p>
        </w:tc>
        <w:tc>
          <w:tcPr>
            <w:tcW w:w="3221" w:type="dxa"/>
            <w:shd w:val="clear" w:color="auto" w:fill="auto"/>
          </w:tcPr>
          <w:p w14:paraId="5D6F099D" w14:textId="77777777" w:rsidR="002F482C" w:rsidRPr="00B91134" w:rsidRDefault="002F482C" w:rsidP="00D4785F">
            <w:pPr>
              <w:rPr>
                <w:color w:val="000080"/>
              </w:rPr>
            </w:pPr>
            <w:r w:rsidRPr="00B91134">
              <w:rPr>
                <w:color w:val="000080"/>
              </w:rPr>
              <w:t>Hochsaison</w:t>
            </w:r>
          </w:p>
        </w:tc>
      </w:tr>
      <w:tr w:rsidR="002F482C" w:rsidRPr="00B91134" w14:paraId="30C2F8FF" w14:textId="77777777" w:rsidTr="002E79C5">
        <w:tc>
          <w:tcPr>
            <w:tcW w:w="2976" w:type="dxa"/>
            <w:shd w:val="clear" w:color="auto" w:fill="auto"/>
          </w:tcPr>
          <w:p w14:paraId="6F0D1F48" w14:textId="77777777" w:rsidR="002F482C" w:rsidRPr="00B91134" w:rsidRDefault="002F482C" w:rsidP="00D4785F">
            <w:pPr>
              <w:rPr>
                <w:color w:val="000080"/>
              </w:rPr>
            </w:pPr>
          </w:p>
        </w:tc>
        <w:tc>
          <w:tcPr>
            <w:tcW w:w="2865" w:type="dxa"/>
            <w:shd w:val="clear" w:color="auto" w:fill="auto"/>
          </w:tcPr>
          <w:p w14:paraId="6575ED23" w14:textId="77777777" w:rsidR="002F482C" w:rsidRPr="00B91134" w:rsidRDefault="002F482C" w:rsidP="00D4785F">
            <w:pPr>
              <w:rPr>
                <w:color w:val="000080"/>
              </w:rPr>
            </w:pPr>
          </w:p>
        </w:tc>
        <w:tc>
          <w:tcPr>
            <w:tcW w:w="3221" w:type="dxa"/>
            <w:shd w:val="clear" w:color="auto" w:fill="auto"/>
          </w:tcPr>
          <w:p w14:paraId="78174BC7" w14:textId="77777777" w:rsidR="002F482C" w:rsidRPr="00B91134" w:rsidRDefault="002F482C" w:rsidP="00D4785F">
            <w:pPr>
              <w:rPr>
                <w:color w:val="000080"/>
              </w:rPr>
            </w:pPr>
          </w:p>
        </w:tc>
      </w:tr>
      <w:tr w:rsidR="004C3615" w:rsidRPr="00B91134" w14:paraId="4B8C96B8" w14:textId="77777777" w:rsidTr="002E79C5">
        <w:tc>
          <w:tcPr>
            <w:tcW w:w="2976" w:type="dxa"/>
            <w:shd w:val="clear" w:color="auto" w:fill="auto"/>
          </w:tcPr>
          <w:p w14:paraId="42D71119" w14:textId="3D78964C" w:rsidR="004C3615" w:rsidRPr="00B91134" w:rsidRDefault="004C3615" w:rsidP="004C3615">
            <w:pPr>
              <w:rPr>
                <w:color w:val="000080"/>
              </w:rPr>
            </w:pPr>
            <w:r>
              <w:rPr>
                <w:color w:val="000080"/>
              </w:rPr>
              <w:t xml:space="preserve">04.12.26 – 17.12.26 </w:t>
            </w:r>
            <w:r w:rsidRPr="00B91134">
              <w:rPr>
                <w:b/>
                <w:color w:val="800000"/>
              </w:rPr>
              <w:sym w:font="Wingdings" w:char="F04A"/>
            </w:r>
          </w:p>
        </w:tc>
        <w:tc>
          <w:tcPr>
            <w:tcW w:w="2865" w:type="dxa"/>
            <w:shd w:val="clear" w:color="auto" w:fill="auto"/>
          </w:tcPr>
          <w:p w14:paraId="4FB7CA57" w14:textId="3B0F1AD1" w:rsidR="004C3615" w:rsidRPr="00B91134" w:rsidRDefault="004C3615" w:rsidP="004C3615">
            <w:pPr>
              <w:rPr>
                <w:color w:val="000080"/>
              </w:rPr>
            </w:pPr>
            <w:r>
              <w:rPr>
                <w:color w:val="000080"/>
              </w:rPr>
              <w:t xml:space="preserve">10.01.27 – 21.01.27 </w:t>
            </w:r>
            <w:r w:rsidRPr="00B91134">
              <w:rPr>
                <w:b/>
                <w:color w:val="800000"/>
              </w:rPr>
              <w:sym w:font="Wingdings" w:char="F04A"/>
            </w:r>
          </w:p>
        </w:tc>
        <w:tc>
          <w:tcPr>
            <w:tcW w:w="3221" w:type="dxa"/>
            <w:shd w:val="clear" w:color="auto" w:fill="auto"/>
          </w:tcPr>
          <w:p w14:paraId="58DA58C6" w14:textId="4D40229D" w:rsidR="004C3615" w:rsidRPr="00B91134" w:rsidRDefault="004C3615" w:rsidP="004C3615">
            <w:pPr>
              <w:rPr>
                <w:color w:val="000080"/>
              </w:rPr>
            </w:pPr>
            <w:r>
              <w:rPr>
                <w:color w:val="000080"/>
              </w:rPr>
              <w:t>17.12.26 – 10.01.27</w:t>
            </w:r>
          </w:p>
        </w:tc>
      </w:tr>
      <w:tr w:rsidR="004C3615" w:rsidRPr="00B91134" w14:paraId="06FF2527" w14:textId="77777777" w:rsidTr="002E79C5">
        <w:tc>
          <w:tcPr>
            <w:tcW w:w="2976" w:type="dxa"/>
            <w:shd w:val="clear" w:color="auto" w:fill="auto"/>
          </w:tcPr>
          <w:p w14:paraId="6B7EF52C" w14:textId="31DB1933" w:rsidR="004C3615" w:rsidRPr="00B91134" w:rsidRDefault="004C3615" w:rsidP="004C3615">
            <w:pPr>
              <w:rPr>
                <w:color w:val="000080"/>
              </w:rPr>
            </w:pPr>
          </w:p>
        </w:tc>
        <w:tc>
          <w:tcPr>
            <w:tcW w:w="2865" w:type="dxa"/>
            <w:shd w:val="clear" w:color="auto" w:fill="auto"/>
          </w:tcPr>
          <w:p w14:paraId="00907B25" w14:textId="28CC5141" w:rsidR="004C3615" w:rsidRPr="00B91134" w:rsidRDefault="004C3615" w:rsidP="004C3615">
            <w:pPr>
              <w:rPr>
                <w:color w:val="000080"/>
              </w:rPr>
            </w:pPr>
            <w:r>
              <w:rPr>
                <w:color w:val="000080"/>
              </w:rPr>
              <w:t xml:space="preserve">07.03.27 – </w:t>
            </w:r>
            <w:r w:rsidR="001466E0">
              <w:rPr>
                <w:color w:val="000080"/>
              </w:rPr>
              <w:t>11</w:t>
            </w:r>
            <w:r>
              <w:rPr>
                <w:color w:val="000080"/>
              </w:rPr>
              <w:t>.04.27</w:t>
            </w:r>
            <w:r w:rsidRPr="00B91134">
              <w:rPr>
                <w:color w:val="000080"/>
              </w:rPr>
              <w:t xml:space="preserve"> </w:t>
            </w:r>
            <w:r w:rsidRPr="00B91134">
              <w:rPr>
                <w:b/>
                <w:color w:val="800000"/>
              </w:rPr>
              <w:sym w:font="Wingdings" w:char="F04A"/>
            </w:r>
            <w:r w:rsidRPr="00B91134">
              <w:rPr>
                <w:b/>
                <w:color w:val="800000"/>
              </w:rPr>
              <w:sym w:font="Wingdings" w:char="F04A"/>
            </w:r>
          </w:p>
        </w:tc>
        <w:tc>
          <w:tcPr>
            <w:tcW w:w="3221" w:type="dxa"/>
            <w:shd w:val="clear" w:color="auto" w:fill="auto"/>
          </w:tcPr>
          <w:p w14:paraId="41D0EC1E" w14:textId="74B6BE85" w:rsidR="004C3615" w:rsidRPr="00B91134" w:rsidRDefault="004C3615" w:rsidP="004C3615">
            <w:pPr>
              <w:rPr>
                <w:color w:val="000080"/>
              </w:rPr>
            </w:pPr>
            <w:r>
              <w:rPr>
                <w:color w:val="000080"/>
              </w:rPr>
              <w:t>21.01.2</w:t>
            </w:r>
            <w:r w:rsidR="003C4398">
              <w:rPr>
                <w:color w:val="000080"/>
              </w:rPr>
              <w:t>7</w:t>
            </w:r>
            <w:r>
              <w:rPr>
                <w:color w:val="000080"/>
              </w:rPr>
              <w:t xml:space="preserve"> – 07.03.27</w:t>
            </w:r>
            <w:r w:rsidRPr="00B91134">
              <w:rPr>
                <w:color w:val="000080"/>
              </w:rPr>
              <w:t xml:space="preserve"> </w:t>
            </w:r>
            <w:r w:rsidRPr="00B91134">
              <w:rPr>
                <w:b/>
                <w:color w:val="800000"/>
              </w:rPr>
              <w:sym w:font="Wingdings" w:char="F04A"/>
            </w:r>
            <w:r w:rsidRPr="00B91134">
              <w:rPr>
                <w:b/>
                <w:color w:val="800000"/>
              </w:rPr>
              <w:t xml:space="preserve"> </w:t>
            </w:r>
            <w:r w:rsidRPr="00B91134">
              <w:rPr>
                <w:b/>
                <w:color w:val="800000"/>
              </w:rPr>
              <w:sym w:font="Wingdings" w:char="F04A"/>
            </w:r>
          </w:p>
        </w:tc>
      </w:tr>
      <w:tr w:rsidR="004C3615" w:rsidRPr="00B91134" w14:paraId="4A4074D5" w14:textId="77777777" w:rsidTr="002E79C5">
        <w:tc>
          <w:tcPr>
            <w:tcW w:w="2976" w:type="dxa"/>
            <w:shd w:val="clear" w:color="auto" w:fill="auto"/>
          </w:tcPr>
          <w:p w14:paraId="0540F77A" w14:textId="77777777" w:rsidR="004C3615" w:rsidRPr="00B91134" w:rsidRDefault="004C3615" w:rsidP="004C3615">
            <w:pPr>
              <w:rPr>
                <w:color w:val="000080"/>
              </w:rPr>
            </w:pPr>
          </w:p>
        </w:tc>
        <w:tc>
          <w:tcPr>
            <w:tcW w:w="2865" w:type="dxa"/>
            <w:shd w:val="clear" w:color="auto" w:fill="auto"/>
          </w:tcPr>
          <w:p w14:paraId="2862C08A" w14:textId="77777777" w:rsidR="004C3615" w:rsidRPr="00B91134" w:rsidRDefault="004C3615" w:rsidP="004C3615">
            <w:pPr>
              <w:rPr>
                <w:color w:val="000080"/>
              </w:rPr>
            </w:pPr>
          </w:p>
        </w:tc>
        <w:tc>
          <w:tcPr>
            <w:tcW w:w="3221" w:type="dxa"/>
            <w:shd w:val="clear" w:color="auto" w:fill="auto"/>
          </w:tcPr>
          <w:p w14:paraId="6F8130F7" w14:textId="77777777" w:rsidR="004C3615" w:rsidRPr="00B91134" w:rsidRDefault="004C3615" w:rsidP="004C3615">
            <w:pPr>
              <w:rPr>
                <w:color w:val="000080"/>
              </w:rPr>
            </w:pPr>
          </w:p>
        </w:tc>
      </w:tr>
    </w:tbl>
    <w:p w14:paraId="25CEE805" w14:textId="77777777" w:rsidR="002F482C" w:rsidRDefault="002F482C" w:rsidP="002F482C"/>
    <w:p w14:paraId="0DA7DD17" w14:textId="77777777" w:rsidR="002F482C" w:rsidRDefault="002F482C" w:rsidP="002F482C">
      <w:pPr>
        <w:jc w:val="center"/>
        <w:rPr>
          <w:b/>
        </w:rPr>
      </w:pPr>
      <w:r w:rsidRPr="00E61AA7">
        <w:rPr>
          <w:b/>
          <w:color w:val="800000"/>
        </w:rPr>
        <w:sym w:font="Wingdings" w:char="F04A"/>
      </w:r>
      <w:r w:rsidRPr="00D10440">
        <w:rPr>
          <w:b/>
        </w:rPr>
        <w:t xml:space="preserve"> 7 Tage wohnen und NUR 6 Tage bezahlen</w:t>
      </w:r>
    </w:p>
    <w:p w14:paraId="7BD96397" w14:textId="77777777" w:rsidR="002F482C" w:rsidRDefault="002F482C" w:rsidP="002F482C">
      <w:pPr>
        <w:jc w:val="center"/>
        <w:rPr>
          <w:b/>
        </w:rPr>
      </w:pPr>
      <w:r w:rsidRPr="00E61AA7">
        <w:rPr>
          <w:b/>
          <w:color w:val="800000"/>
        </w:rPr>
        <w:sym w:font="Wingdings" w:char="F04A"/>
      </w:r>
      <w:r w:rsidRPr="00E61AA7">
        <w:rPr>
          <w:b/>
          <w:color w:val="800000"/>
        </w:rPr>
        <w:t xml:space="preserve"> </w:t>
      </w:r>
      <w:r w:rsidRPr="00E61AA7">
        <w:rPr>
          <w:b/>
          <w:color w:val="800000"/>
        </w:rPr>
        <w:sym w:font="Wingdings" w:char="F04A"/>
      </w:r>
      <w:r>
        <w:rPr>
          <w:b/>
        </w:rPr>
        <w:t xml:space="preserve"> Langzeitbonus 14 = 13</w:t>
      </w:r>
    </w:p>
    <w:p w14:paraId="5DCE8673" w14:textId="77777777" w:rsidR="002F482C" w:rsidRDefault="002F482C" w:rsidP="002F482C"/>
    <w:p w14:paraId="5708C783" w14:textId="77777777" w:rsidR="002F482C" w:rsidRPr="00EF1636" w:rsidRDefault="002F482C" w:rsidP="002F482C">
      <w:pPr>
        <w:rPr>
          <w:sz w:val="28"/>
          <w:szCs w:val="28"/>
        </w:rPr>
      </w:pPr>
      <w:r w:rsidRPr="00EF1636">
        <w:rPr>
          <w:sz w:val="28"/>
          <w:szCs w:val="28"/>
        </w:rPr>
        <w:t>Stellplatz auf Basis von 2 Erwachsenen sowie Abstellplatz für 1 Auto und Stromanschluss in EUR</w:t>
      </w:r>
      <w:r w:rsidR="003D208B">
        <w:rPr>
          <w:sz w:val="28"/>
          <w:szCs w:val="28"/>
        </w:rPr>
        <w:t xml:space="preserve"> </w:t>
      </w:r>
      <w:r w:rsidRPr="00EF1636">
        <w:rPr>
          <w:sz w:val="28"/>
          <w:szCs w:val="28"/>
        </w:rPr>
        <w:t xml:space="preserve">pro </w:t>
      </w:r>
      <w:r w:rsidR="003D208B">
        <w:rPr>
          <w:sz w:val="28"/>
          <w:szCs w:val="28"/>
        </w:rPr>
        <w:t>Nacht</w:t>
      </w:r>
      <w:r w:rsidRPr="00EF1636">
        <w:rPr>
          <w:sz w:val="28"/>
          <w:szCs w:val="28"/>
        </w:rPr>
        <w:t>. Dies gilt auch für Wohnmobile.</w:t>
      </w:r>
    </w:p>
    <w:p w14:paraId="06DACF59" w14:textId="77777777" w:rsidR="002F482C" w:rsidRPr="00EF1636" w:rsidRDefault="002F482C" w:rsidP="002F48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3"/>
        <w:gridCol w:w="1934"/>
        <w:gridCol w:w="1968"/>
        <w:gridCol w:w="1707"/>
      </w:tblGrid>
      <w:tr w:rsidR="002F482C" w14:paraId="53EB8AB5" w14:textId="77777777" w:rsidTr="00431BAC">
        <w:tc>
          <w:tcPr>
            <w:tcW w:w="3453" w:type="dxa"/>
            <w:shd w:val="clear" w:color="auto" w:fill="auto"/>
          </w:tcPr>
          <w:p w14:paraId="13514C3F" w14:textId="77777777" w:rsidR="002F482C" w:rsidRPr="00EF1636" w:rsidRDefault="002F482C" w:rsidP="00D4785F"/>
        </w:tc>
        <w:tc>
          <w:tcPr>
            <w:tcW w:w="1934" w:type="dxa"/>
            <w:shd w:val="clear" w:color="auto" w:fill="auto"/>
          </w:tcPr>
          <w:p w14:paraId="30E6C83B" w14:textId="77777777" w:rsidR="002F482C" w:rsidRPr="00EF1636" w:rsidRDefault="002F482C" w:rsidP="00D4785F">
            <w:r w:rsidRPr="00EF1636">
              <w:t>Vor</w:t>
            </w:r>
            <w:r>
              <w:t>saison</w:t>
            </w:r>
          </w:p>
        </w:tc>
        <w:tc>
          <w:tcPr>
            <w:tcW w:w="1968" w:type="dxa"/>
            <w:shd w:val="clear" w:color="auto" w:fill="auto"/>
          </w:tcPr>
          <w:p w14:paraId="209C53E1" w14:textId="77777777" w:rsidR="002F482C" w:rsidRPr="00EF1636" w:rsidRDefault="002F482C" w:rsidP="00D4785F">
            <w:r w:rsidRPr="00EF1636">
              <w:t>Haupt</w:t>
            </w:r>
            <w:r>
              <w:t>saison</w:t>
            </w:r>
          </w:p>
        </w:tc>
        <w:tc>
          <w:tcPr>
            <w:tcW w:w="1707" w:type="dxa"/>
            <w:shd w:val="clear" w:color="auto" w:fill="auto"/>
          </w:tcPr>
          <w:p w14:paraId="284AAD6A" w14:textId="77777777" w:rsidR="002F482C" w:rsidRDefault="002F482C" w:rsidP="00D4785F">
            <w:r w:rsidRPr="00EF1636">
              <w:t>Hoch</w:t>
            </w:r>
            <w:r>
              <w:t>saison</w:t>
            </w:r>
          </w:p>
        </w:tc>
      </w:tr>
      <w:tr w:rsidR="00431BAC" w14:paraId="09B223F4" w14:textId="77777777" w:rsidTr="00431BAC">
        <w:tc>
          <w:tcPr>
            <w:tcW w:w="3453" w:type="dxa"/>
            <w:shd w:val="clear" w:color="auto" w:fill="auto"/>
          </w:tcPr>
          <w:p w14:paraId="6FEE6E68" w14:textId="77777777" w:rsidR="00431BAC" w:rsidRDefault="00431BAC" w:rsidP="00B63B87"/>
        </w:tc>
        <w:tc>
          <w:tcPr>
            <w:tcW w:w="1934" w:type="dxa"/>
            <w:shd w:val="clear" w:color="auto" w:fill="auto"/>
          </w:tcPr>
          <w:p w14:paraId="290E7788" w14:textId="77777777" w:rsidR="00431BAC" w:rsidRDefault="00431BAC" w:rsidP="00B63B87"/>
        </w:tc>
        <w:tc>
          <w:tcPr>
            <w:tcW w:w="1968" w:type="dxa"/>
            <w:shd w:val="clear" w:color="auto" w:fill="auto"/>
          </w:tcPr>
          <w:p w14:paraId="2B0C57AD" w14:textId="77777777" w:rsidR="00431BAC" w:rsidRDefault="00431BAC" w:rsidP="00B63B87"/>
        </w:tc>
        <w:tc>
          <w:tcPr>
            <w:tcW w:w="1707" w:type="dxa"/>
            <w:shd w:val="clear" w:color="auto" w:fill="auto"/>
          </w:tcPr>
          <w:p w14:paraId="138C5554" w14:textId="77777777" w:rsidR="00431BAC" w:rsidRDefault="00431BAC" w:rsidP="00B63B87"/>
        </w:tc>
      </w:tr>
      <w:tr w:rsidR="00431BAC" w14:paraId="4FF7B8F2" w14:textId="77777777" w:rsidTr="00431BAC">
        <w:tc>
          <w:tcPr>
            <w:tcW w:w="3453" w:type="dxa"/>
            <w:shd w:val="clear" w:color="auto" w:fill="auto"/>
          </w:tcPr>
          <w:p w14:paraId="1219F01B" w14:textId="3D95170C" w:rsidR="00431BAC" w:rsidRDefault="00D10A8D" w:rsidP="00B63B87">
            <w:r>
              <w:t>Stellplatzpreis</w:t>
            </w:r>
          </w:p>
        </w:tc>
        <w:tc>
          <w:tcPr>
            <w:tcW w:w="1934" w:type="dxa"/>
            <w:shd w:val="clear" w:color="auto" w:fill="auto"/>
          </w:tcPr>
          <w:p w14:paraId="081CF296" w14:textId="2A620F63" w:rsidR="00431BAC" w:rsidRDefault="00DF45BD" w:rsidP="00B63B87">
            <w:r>
              <w:t>6</w:t>
            </w:r>
            <w:r w:rsidR="00526756">
              <w:t>4</w:t>
            </w:r>
            <w:r w:rsidR="00431BAC">
              <w:t>,80</w:t>
            </w:r>
          </w:p>
        </w:tc>
        <w:tc>
          <w:tcPr>
            <w:tcW w:w="1968" w:type="dxa"/>
            <w:shd w:val="clear" w:color="auto" w:fill="auto"/>
          </w:tcPr>
          <w:p w14:paraId="59930F80" w14:textId="60D61D86" w:rsidR="00431BAC" w:rsidRDefault="00526756" w:rsidP="00B63B87">
            <w:r>
              <w:t>70</w:t>
            </w:r>
            <w:r w:rsidR="00431BAC">
              <w:t>,80</w:t>
            </w:r>
          </w:p>
        </w:tc>
        <w:tc>
          <w:tcPr>
            <w:tcW w:w="1707" w:type="dxa"/>
            <w:shd w:val="clear" w:color="auto" w:fill="auto"/>
          </w:tcPr>
          <w:p w14:paraId="79C68560" w14:textId="4A5284C0" w:rsidR="00431BAC" w:rsidRDefault="008E1572" w:rsidP="00B63B87">
            <w:r>
              <w:t>7</w:t>
            </w:r>
            <w:r w:rsidR="00526756">
              <w:t>7</w:t>
            </w:r>
            <w:r w:rsidR="00431BAC">
              <w:t>,80</w:t>
            </w:r>
          </w:p>
        </w:tc>
      </w:tr>
      <w:tr w:rsidR="002F482C" w14:paraId="02E777C3" w14:textId="77777777" w:rsidTr="00431BAC">
        <w:tc>
          <w:tcPr>
            <w:tcW w:w="3453" w:type="dxa"/>
            <w:shd w:val="clear" w:color="auto" w:fill="auto"/>
          </w:tcPr>
          <w:p w14:paraId="0E351B5F" w14:textId="420DAB24" w:rsidR="002F482C" w:rsidRPr="00431BAC" w:rsidRDefault="00431BAC" w:rsidP="00D4785F">
            <w:pPr>
              <w:rPr>
                <w:color w:val="00B050"/>
              </w:rPr>
            </w:pPr>
            <w:r w:rsidRPr="00431BAC">
              <w:rPr>
                <w:color w:val="00B050"/>
              </w:rPr>
              <w:t>Abzüglich Direktbucherbonus</w:t>
            </w:r>
          </w:p>
        </w:tc>
        <w:tc>
          <w:tcPr>
            <w:tcW w:w="1934" w:type="dxa"/>
            <w:shd w:val="clear" w:color="auto" w:fill="auto"/>
          </w:tcPr>
          <w:p w14:paraId="2667C848" w14:textId="244B904E" w:rsidR="002F482C" w:rsidRDefault="00431BAC" w:rsidP="00D4785F">
            <w:r>
              <w:t>-</w:t>
            </w:r>
            <w:r w:rsidR="00526756">
              <w:t>9</w:t>
            </w:r>
            <w:r>
              <w:t>,00</w:t>
            </w:r>
          </w:p>
        </w:tc>
        <w:tc>
          <w:tcPr>
            <w:tcW w:w="1968" w:type="dxa"/>
            <w:shd w:val="clear" w:color="auto" w:fill="auto"/>
          </w:tcPr>
          <w:p w14:paraId="767B318B" w14:textId="44338B42" w:rsidR="002F482C" w:rsidRDefault="00431BAC" w:rsidP="00D4785F">
            <w:r>
              <w:t>-</w:t>
            </w:r>
            <w:r w:rsidR="00526756">
              <w:t>9</w:t>
            </w:r>
            <w:r>
              <w:t>.00</w:t>
            </w:r>
          </w:p>
        </w:tc>
        <w:tc>
          <w:tcPr>
            <w:tcW w:w="1707" w:type="dxa"/>
            <w:shd w:val="clear" w:color="auto" w:fill="auto"/>
          </w:tcPr>
          <w:p w14:paraId="6F2894F5" w14:textId="13BEF4AE" w:rsidR="002F482C" w:rsidRDefault="00431BAC" w:rsidP="00D4785F">
            <w:r>
              <w:t>-</w:t>
            </w:r>
            <w:r w:rsidR="00526756">
              <w:t>9</w:t>
            </w:r>
            <w:r>
              <w:t>,00</w:t>
            </w:r>
          </w:p>
        </w:tc>
      </w:tr>
      <w:tr w:rsidR="002F482C" w14:paraId="74134DEC" w14:textId="77777777" w:rsidTr="00431BAC">
        <w:tc>
          <w:tcPr>
            <w:tcW w:w="3453" w:type="dxa"/>
            <w:shd w:val="clear" w:color="auto" w:fill="auto"/>
          </w:tcPr>
          <w:p w14:paraId="04EA37F4" w14:textId="2E394E41" w:rsidR="002F482C" w:rsidRPr="008D3A01" w:rsidRDefault="002F482C" w:rsidP="00D4785F">
            <w:pPr>
              <w:rPr>
                <w:highlight w:val="yellow"/>
              </w:rPr>
            </w:pPr>
            <w:r w:rsidRPr="008D3A01">
              <w:rPr>
                <w:highlight w:val="yellow"/>
              </w:rPr>
              <w:t>Stellplatz</w:t>
            </w:r>
            <w:r w:rsidR="00431BAC" w:rsidRPr="008D3A01">
              <w:rPr>
                <w:highlight w:val="yellow"/>
              </w:rPr>
              <w:t>preis</w:t>
            </w:r>
            <w:r w:rsidR="00D10A8D">
              <w:rPr>
                <w:highlight w:val="yellow"/>
              </w:rPr>
              <w:t xml:space="preserve"> Direktbuchung</w:t>
            </w:r>
          </w:p>
        </w:tc>
        <w:tc>
          <w:tcPr>
            <w:tcW w:w="1934" w:type="dxa"/>
            <w:shd w:val="clear" w:color="auto" w:fill="auto"/>
          </w:tcPr>
          <w:p w14:paraId="28714364" w14:textId="6CD4EF8D" w:rsidR="002F482C" w:rsidRPr="008D3A01" w:rsidRDefault="008E1572" w:rsidP="002E79C5">
            <w:pPr>
              <w:rPr>
                <w:highlight w:val="yellow"/>
              </w:rPr>
            </w:pPr>
            <w:r>
              <w:rPr>
                <w:highlight w:val="yellow"/>
              </w:rPr>
              <w:t>5</w:t>
            </w:r>
            <w:r w:rsidR="00526756">
              <w:rPr>
                <w:highlight w:val="yellow"/>
              </w:rPr>
              <w:t>5</w:t>
            </w:r>
            <w:r w:rsidR="002F482C" w:rsidRPr="008D3A01">
              <w:rPr>
                <w:highlight w:val="yellow"/>
              </w:rPr>
              <w:t>,80</w:t>
            </w:r>
          </w:p>
        </w:tc>
        <w:tc>
          <w:tcPr>
            <w:tcW w:w="1968" w:type="dxa"/>
            <w:shd w:val="clear" w:color="auto" w:fill="auto"/>
          </w:tcPr>
          <w:p w14:paraId="1C332332" w14:textId="0E9D8D7F" w:rsidR="002F482C" w:rsidRPr="008D3A01" w:rsidRDefault="00526756" w:rsidP="00603476">
            <w:pPr>
              <w:rPr>
                <w:highlight w:val="yellow"/>
              </w:rPr>
            </w:pPr>
            <w:r>
              <w:rPr>
                <w:highlight w:val="yellow"/>
              </w:rPr>
              <w:t>61</w:t>
            </w:r>
            <w:r w:rsidR="002F482C" w:rsidRPr="008D3A01">
              <w:rPr>
                <w:highlight w:val="yellow"/>
              </w:rPr>
              <w:t>,80</w:t>
            </w:r>
          </w:p>
        </w:tc>
        <w:tc>
          <w:tcPr>
            <w:tcW w:w="1707" w:type="dxa"/>
            <w:shd w:val="clear" w:color="auto" w:fill="auto"/>
          </w:tcPr>
          <w:p w14:paraId="70D9F184" w14:textId="3EE91A95" w:rsidR="002F482C" w:rsidRPr="008D3A01" w:rsidRDefault="008E1572" w:rsidP="002E79C5">
            <w:pPr>
              <w:rPr>
                <w:highlight w:val="yellow"/>
              </w:rPr>
            </w:pPr>
            <w:r>
              <w:rPr>
                <w:highlight w:val="yellow"/>
              </w:rPr>
              <w:t>6</w:t>
            </w:r>
            <w:r w:rsidR="00526756">
              <w:rPr>
                <w:highlight w:val="yellow"/>
              </w:rPr>
              <w:t>8</w:t>
            </w:r>
            <w:r w:rsidR="002F482C" w:rsidRPr="008D3A01">
              <w:rPr>
                <w:highlight w:val="yellow"/>
              </w:rPr>
              <w:t>,80</w:t>
            </w:r>
          </w:p>
        </w:tc>
      </w:tr>
      <w:tr w:rsidR="002F482C" w14:paraId="51AC85E5" w14:textId="77777777" w:rsidTr="00431BAC">
        <w:tc>
          <w:tcPr>
            <w:tcW w:w="3453" w:type="dxa"/>
            <w:shd w:val="clear" w:color="auto" w:fill="auto"/>
          </w:tcPr>
          <w:p w14:paraId="23A14DCC" w14:textId="77777777" w:rsidR="002F482C" w:rsidRDefault="002F482C" w:rsidP="00D4785F"/>
        </w:tc>
        <w:tc>
          <w:tcPr>
            <w:tcW w:w="1934" w:type="dxa"/>
            <w:shd w:val="clear" w:color="auto" w:fill="auto"/>
          </w:tcPr>
          <w:p w14:paraId="7E3256B5" w14:textId="77777777" w:rsidR="002F482C" w:rsidRDefault="002F482C" w:rsidP="00D4785F"/>
        </w:tc>
        <w:tc>
          <w:tcPr>
            <w:tcW w:w="1968" w:type="dxa"/>
            <w:shd w:val="clear" w:color="auto" w:fill="auto"/>
          </w:tcPr>
          <w:p w14:paraId="6C356885" w14:textId="77777777" w:rsidR="002F482C" w:rsidRDefault="002F482C" w:rsidP="00D4785F"/>
        </w:tc>
        <w:tc>
          <w:tcPr>
            <w:tcW w:w="1707" w:type="dxa"/>
            <w:shd w:val="clear" w:color="auto" w:fill="auto"/>
          </w:tcPr>
          <w:p w14:paraId="57F79F71" w14:textId="77777777" w:rsidR="002F482C" w:rsidRDefault="002F482C" w:rsidP="00D4785F"/>
        </w:tc>
      </w:tr>
      <w:tr w:rsidR="002F482C" w14:paraId="09D7FE92" w14:textId="77777777" w:rsidTr="00431BAC">
        <w:tc>
          <w:tcPr>
            <w:tcW w:w="3453" w:type="dxa"/>
            <w:shd w:val="clear" w:color="auto" w:fill="auto"/>
          </w:tcPr>
          <w:p w14:paraId="629985D8" w14:textId="77777777" w:rsidR="002F482C" w:rsidRDefault="002F482C" w:rsidP="00D4785F">
            <w:r>
              <w:t>Ortstaxe</w:t>
            </w:r>
          </w:p>
        </w:tc>
        <w:tc>
          <w:tcPr>
            <w:tcW w:w="1934" w:type="dxa"/>
            <w:shd w:val="clear" w:color="auto" w:fill="auto"/>
          </w:tcPr>
          <w:p w14:paraId="36B09FA3" w14:textId="49A16BBF" w:rsidR="002F482C" w:rsidRDefault="00BB06D9" w:rsidP="00C60093">
            <w:r>
              <w:t>4,00</w:t>
            </w:r>
          </w:p>
        </w:tc>
        <w:tc>
          <w:tcPr>
            <w:tcW w:w="1968" w:type="dxa"/>
            <w:shd w:val="clear" w:color="auto" w:fill="auto"/>
          </w:tcPr>
          <w:p w14:paraId="30E906D5" w14:textId="07EE2775" w:rsidR="002F482C" w:rsidRDefault="00BB06D9" w:rsidP="00C60093">
            <w:r>
              <w:t>4,00</w:t>
            </w:r>
          </w:p>
        </w:tc>
        <w:tc>
          <w:tcPr>
            <w:tcW w:w="1707" w:type="dxa"/>
            <w:shd w:val="clear" w:color="auto" w:fill="auto"/>
          </w:tcPr>
          <w:p w14:paraId="76B7F251" w14:textId="1AC0091F" w:rsidR="002F482C" w:rsidRDefault="00BB06D9" w:rsidP="00C60093">
            <w:r>
              <w:t>4,00</w:t>
            </w:r>
          </w:p>
        </w:tc>
      </w:tr>
      <w:tr w:rsidR="002F482C" w14:paraId="7DC7F598" w14:textId="77777777" w:rsidTr="00431BAC">
        <w:tc>
          <w:tcPr>
            <w:tcW w:w="3453" w:type="dxa"/>
            <w:shd w:val="clear" w:color="auto" w:fill="auto"/>
          </w:tcPr>
          <w:p w14:paraId="3E4DE54E" w14:textId="77777777" w:rsidR="002F482C" w:rsidRDefault="002F482C" w:rsidP="00D4785F">
            <w:r>
              <w:t>Umweltbeitrag</w:t>
            </w:r>
          </w:p>
        </w:tc>
        <w:tc>
          <w:tcPr>
            <w:tcW w:w="1934" w:type="dxa"/>
            <w:shd w:val="clear" w:color="auto" w:fill="auto"/>
          </w:tcPr>
          <w:p w14:paraId="4D62B900" w14:textId="03148046" w:rsidR="002F482C" w:rsidRDefault="00FC6E4F" w:rsidP="00603476">
            <w:r>
              <w:t>2,</w:t>
            </w:r>
            <w:r w:rsidR="00BB06D9">
              <w:t>7</w:t>
            </w:r>
            <w:r w:rsidR="007B2533">
              <w:t>0</w:t>
            </w:r>
          </w:p>
        </w:tc>
        <w:tc>
          <w:tcPr>
            <w:tcW w:w="1968" w:type="dxa"/>
            <w:shd w:val="clear" w:color="auto" w:fill="auto"/>
          </w:tcPr>
          <w:p w14:paraId="5F6022C5" w14:textId="72209CC5" w:rsidR="002F482C" w:rsidRDefault="00FC6E4F" w:rsidP="00603476">
            <w:r>
              <w:t>2,</w:t>
            </w:r>
            <w:r w:rsidR="00BB06D9">
              <w:t>7</w:t>
            </w:r>
            <w:r w:rsidR="007B2533">
              <w:t>0</w:t>
            </w:r>
          </w:p>
        </w:tc>
        <w:tc>
          <w:tcPr>
            <w:tcW w:w="1707" w:type="dxa"/>
            <w:shd w:val="clear" w:color="auto" w:fill="auto"/>
          </w:tcPr>
          <w:p w14:paraId="0622BD61" w14:textId="5BE7A6E6" w:rsidR="002F482C" w:rsidRDefault="00FC6E4F" w:rsidP="00603476">
            <w:r>
              <w:t>2,</w:t>
            </w:r>
            <w:r w:rsidR="00BB06D9">
              <w:t>7</w:t>
            </w:r>
            <w:r w:rsidR="007B2533">
              <w:t>0</w:t>
            </w:r>
          </w:p>
        </w:tc>
      </w:tr>
      <w:tr w:rsidR="002F482C" w14:paraId="1F1155C2" w14:textId="77777777" w:rsidTr="00431BAC">
        <w:tc>
          <w:tcPr>
            <w:tcW w:w="3453" w:type="dxa"/>
            <w:shd w:val="clear" w:color="auto" w:fill="auto"/>
          </w:tcPr>
          <w:p w14:paraId="7B25D3BB" w14:textId="77777777" w:rsidR="002F482C" w:rsidRDefault="002F482C" w:rsidP="00D4785F">
            <w:r>
              <w:t>Kind</w:t>
            </w:r>
          </w:p>
        </w:tc>
        <w:tc>
          <w:tcPr>
            <w:tcW w:w="1934" w:type="dxa"/>
            <w:shd w:val="clear" w:color="auto" w:fill="auto"/>
          </w:tcPr>
          <w:p w14:paraId="7538B586" w14:textId="47324B42" w:rsidR="002F482C" w:rsidRDefault="004D6F7E" w:rsidP="00603476">
            <w:r>
              <w:t>11,</w:t>
            </w:r>
            <w:r w:rsidR="00BB06D9">
              <w:t>5</w:t>
            </w:r>
            <w:r>
              <w:t>0</w:t>
            </w:r>
          </w:p>
        </w:tc>
        <w:tc>
          <w:tcPr>
            <w:tcW w:w="1968" w:type="dxa"/>
            <w:shd w:val="clear" w:color="auto" w:fill="auto"/>
          </w:tcPr>
          <w:p w14:paraId="1B98DAFB" w14:textId="6F4B954F" w:rsidR="002F482C" w:rsidRDefault="004D6F7E" w:rsidP="00603476">
            <w:r>
              <w:t>1</w:t>
            </w:r>
            <w:r w:rsidR="00BB06D9">
              <w:t>3,0</w:t>
            </w:r>
            <w:r>
              <w:t>0</w:t>
            </w:r>
          </w:p>
        </w:tc>
        <w:tc>
          <w:tcPr>
            <w:tcW w:w="1707" w:type="dxa"/>
            <w:shd w:val="clear" w:color="auto" w:fill="auto"/>
          </w:tcPr>
          <w:p w14:paraId="5215880E" w14:textId="1AC50341" w:rsidR="002F482C" w:rsidRDefault="004D6F7E" w:rsidP="00FC6E4F">
            <w:r>
              <w:t>1</w:t>
            </w:r>
            <w:r w:rsidR="00BB06D9">
              <w:t>5,0</w:t>
            </w:r>
            <w:r>
              <w:t>0</w:t>
            </w:r>
          </w:p>
        </w:tc>
      </w:tr>
      <w:tr w:rsidR="002F482C" w14:paraId="55B925DF" w14:textId="77777777" w:rsidTr="00431BAC">
        <w:tc>
          <w:tcPr>
            <w:tcW w:w="3453" w:type="dxa"/>
            <w:shd w:val="clear" w:color="auto" w:fill="auto"/>
          </w:tcPr>
          <w:p w14:paraId="7713B0B1" w14:textId="77777777" w:rsidR="002F482C" w:rsidRDefault="002F482C" w:rsidP="00D4785F">
            <w:r>
              <w:t>Jugendlicher 14 – 18 Jahre</w:t>
            </w:r>
          </w:p>
        </w:tc>
        <w:tc>
          <w:tcPr>
            <w:tcW w:w="1934" w:type="dxa"/>
            <w:shd w:val="clear" w:color="auto" w:fill="auto"/>
          </w:tcPr>
          <w:p w14:paraId="496E5F80" w14:textId="2683E8CC" w:rsidR="002F482C" w:rsidRDefault="004D6F7E" w:rsidP="00603476">
            <w:r>
              <w:t>1</w:t>
            </w:r>
            <w:r w:rsidR="00BB06D9">
              <w:t>4,0</w:t>
            </w:r>
            <w:r>
              <w:t>0</w:t>
            </w:r>
          </w:p>
        </w:tc>
        <w:tc>
          <w:tcPr>
            <w:tcW w:w="1968" w:type="dxa"/>
            <w:shd w:val="clear" w:color="auto" w:fill="auto"/>
          </w:tcPr>
          <w:p w14:paraId="2A528C3D" w14:textId="2109019A" w:rsidR="002F482C" w:rsidRDefault="004D6F7E" w:rsidP="00FC6E4F">
            <w:r>
              <w:t>15,</w:t>
            </w:r>
            <w:r w:rsidR="00BB06D9">
              <w:t>5</w:t>
            </w:r>
            <w:r>
              <w:t>0</w:t>
            </w:r>
          </w:p>
        </w:tc>
        <w:tc>
          <w:tcPr>
            <w:tcW w:w="1707" w:type="dxa"/>
            <w:shd w:val="clear" w:color="auto" w:fill="auto"/>
          </w:tcPr>
          <w:p w14:paraId="3BDAD8BA" w14:textId="11CE26C5" w:rsidR="002F482C" w:rsidRDefault="004D6F7E" w:rsidP="00FC6E4F">
            <w:r>
              <w:t>1</w:t>
            </w:r>
            <w:r w:rsidR="00BB06D9">
              <w:t>8,0</w:t>
            </w:r>
            <w:r>
              <w:t>0</w:t>
            </w:r>
          </w:p>
        </w:tc>
      </w:tr>
      <w:tr w:rsidR="002F482C" w14:paraId="6AF74F5C" w14:textId="77777777" w:rsidTr="00431BAC">
        <w:tc>
          <w:tcPr>
            <w:tcW w:w="3453" w:type="dxa"/>
            <w:shd w:val="clear" w:color="auto" w:fill="auto"/>
          </w:tcPr>
          <w:p w14:paraId="3AEEAEBC" w14:textId="77777777" w:rsidR="002F482C" w:rsidRDefault="002F482C" w:rsidP="00D4785F">
            <w:r>
              <w:t>Zusätzlicher Erwachsener</w:t>
            </w:r>
          </w:p>
        </w:tc>
        <w:tc>
          <w:tcPr>
            <w:tcW w:w="1934" w:type="dxa"/>
            <w:shd w:val="clear" w:color="auto" w:fill="auto"/>
          </w:tcPr>
          <w:p w14:paraId="71B22A27" w14:textId="27BF252B" w:rsidR="002F482C" w:rsidRDefault="004D6F7E" w:rsidP="00FC6E4F">
            <w:r>
              <w:t>1</w:t>
            </w:r>
            <w:r w:rsidR="00BB06D9">
              <w:t>6,0</w:t>
            </w:r>
            <w:r>
              <w:t>0</w:t>
            </w:r>
          </w:p>
        </w:tc>
        <w:tc>
          <w:tcPr>
            <w:tcW w:w="1968" w:type="dxa"/>
            <w:shd w:val="clear" w:color="auto" w:fill="auto"/>
          </w:tcPr>
          <w:p w14:paraId="5B07FB6C" w14:textId="3810216F" w:rsidR="002F482C" w:rsidRDefault="004D6F7E" w:rsidP="00FC6E4F">
            <w:r>
              <w:t>17,</w:t>
            </w:r>
            <w:r w:rsidR="00BB06D9">
              <w:t>5</w:t>
            </w:r>
            <w:r>
              <w:t>0</w:t>
            </w:r>
          </w:p>
        </w:tc>
        <w:tc>
          <w:tcPr>
            <w:tcW w:w="1707" w:type="dxa"/>
            <w:shd w:val="clear" w:color="auto" w:fill="auto"/>
          </w:tcPr>
          <w:p w14:paraId="5C4555BE" w14:textId="60CAD6D8" w:rsidR="002F482C" w:rsidRDefault="004D6F7E" w:rsidP="00FC6E4F">
            <w:r>
              <w:t>20,</w:t>
            </w:r>
            <w:r w:rsidR="00BB06D9">
              <w:t>5</w:t>
            </w:r>
            <w:r>
              <w:t>0</w:t>
            </w:r>
          </w:p>
        </w:tc>
      </w:tr>
      <w:tr w:rsidR="002F482C" w14:paraId="19697F79" w14:textId="77777777" w:rsidTr="00431BAC">
        <w:tc>
          <w:tcPr>
            <w:tcW w:w="3453" w:type="dxa"/>
            <w:shd w:val="clear" w:color="auto" w:fill="auto"/>
          </w:tcPr>
          <w:p w14:paraId="2CAC677F" w14:textId="77777777" w:rsidR="002F482C" w:rsidRDefault="002F482C" w:rsidP="00D4785F">
            <w:r>
              <w:t>Hund</w:t>
            </w:r>
          </w:p>
        </w:tc>
        <w:tc>
          <w:tcPr>
            <w:tcW w:w="1934" w:type="dxa"/>
            <w:shd w:val="clear" w:color="auto" w:fill="auto"/>
          </w:tcPr>
          <w:p w14:paraId="6D0B3C57" w14:textId="303FAB69" w:rsidR="002F482C" w:rsidRDefault="004D6F7E" w:rsidP="003D208B">
            <w:r>
              <w:t>5,70</w:t>
            </w:r>
          </w:p>
        </w:tc>
        <w:tc>
          <w:tcPr>
            <w:tcW w:w="1968" w:type="dxa"/>
            <w:shd w:val="clear" w:color="auto" w:fill="auto"/>
          </w:tcPr>
          <w:p w14:paraId="6316C133" w14:textId="472F18D5" w:rsidR="002F482C" w:rsidRDefault="004D6F7E" w:rsidP="003D208B">
            <w:r>
              <w:t>5,70</w:t>
            </w:r>
          </w:p>
        </w:tc>
        <w:tc>
          <w:tcPr>
            <w:tcW w:w="1707" w:type="dxa"/>
            <w:shd w:val="clear" w:color="auto" w:fill="auto"/>
          </w:tcPr>
          <w:p w14:paraId="7AFEBB6F" w14:textId="66E56B1A" w:rsidR="002F482C" w:rsidRDefault="004D6F7E" w:rsidP="003D208B">
            <w:r>
              <w:t>5,70</w:t>
            </w:r>
          </w:p>
        </w:tc>
      </w:tr>
      <w:tr w:rsidR="002F482C" w14:paraId="5D42590D" w14:textId="77777777" w:rsidTr="00431BAC">
        <w:tc>
          <w:tcPr>
            <w:tcW w:w="3453" w:type="dxa"/>
            <w:shd w:val="clear" w:color="auto" w:fill="auto"/>
          </w:tcPr>
          <w:p w14:paraId="7F4BF907" w14:textId="77777777" w:rsidR="002F482C" w:rsidRDefault="002F482C" w:rsidP="00D4785F">
            <w:r>
              <w:t>Strom je KW/h</w:t>
            </w:r>
          </w:p>
        </w:tc>
        <w:tc>
          <w:tcPr>
            <w:tcW w:w="1934" w:type="dxa"/>
            <w:shd w:val="clear" w:color="auto" w:fill="auto"/>
          </w:tcPr>
          <w:p w14:paraId="209D8AF7" w14:textId="26D387DE" w:rsidR="002F482C" w:rsidRDefault="004D6F7E" w:rsidP="00603476">
            <w:r>
              <w:t>1,30</w:t>
            </w:r>
          </w:p>
        </w:tc>
        <w:tc>
          <w:tcPr>
            <w:tcW w:w="1968" w:type="dxa"/>
            <w:shd w:val="clear" w:color="auto" w:fill="auto"/>
          </w:tcPr>
          <w:p w14:paraId="56E8DE4D" w14:textId="3ABC5E2E" w:rsidR="002F482C" w:rsidRDefault="004D6F7E" w:rsidP="00603476">
            <w:r>
              <w:t>1,30</w:t>
            </w:r>
          </w:p>
        </w:tc>
        <w:tc>
          <w:tcPr>
            <w:tcW w:w="1707" w:type="dxa"/>
            <w:shd w:val="clear" w:color="auto" w:fill="auto"/>
          </w:tcPr>
          <w:p w14:paraId="3EA50F22" w14:textId="6BF1F9CE" w:rsidR="002F482C" w:rsidRDefault="004D6F7E" w:rsidP="00603476">
            <w:r>
              <w:t>1,30</w:t>
            </w:r>
          </w:p>
        </w:tc>
      </w:tr>
      <w:tr w:rsidR="002F482C" w14:paraId="5DBB4886" w14:textId="77777777" w:rsidTr="00431BAC">
        <w:tc>
          <w:tcPr>
            <w:tcW w:w="3453" w:type="dxa"/>
            <w:shd w:val="clear" w:color="auto" w:fill="auto"/>
          </w:tcPr>
          <w:p w14:paraId="555F2F6C" w14:textId="77777777" w:rsidR="002F482C" w:rsidRDefault="002F482C" w:rsidP="00D4785F">
            <w:r>
              <w:t>Zusätzliches Auto</w:t>
            </w:r>
          </w:p>
        </w:tc>
        <w:tc>
          <w:tcPr>
            <w:tcW w:w="1934" w:type="dxa"/>
            <w:shd w:val="clear" w:color="auto" w:fill="auto"/>
          </w:tcPr>
          <w:p w14:paraId="3FAB2B0F" w14:textId="77777777" w:rsidR="002F482C" w:rsidRDefault="002F482C" w:rsidP="00D4785F">
            <w:r>
              <w:t>4,50</w:t>
            </w:r>
          </w:p>
        </w:tc>
        <w:tc>
          <w:tcPr>
            <w:tcW w:w="1968" w:type="dxa"/>
            <w:shd w:val="clear" w:color="auto" w:fill="auto"/>
          </w:tcPr>
          <w:p w14:paraId="249FBCB6" w14:textId="77777777" w:rsidR="002F482C" w:rsidRDefault="002F482C" w:rsidP="00D4785F">
            <w:r>
              <w:t>4,50</w:t>
            </w:r>
          </w:p>
        </w:tc>
        <w:tc>
          <w:tcPr>
            <w:tcW w:w="1707" w:type="dxa"/>
            <w:shd w:val="clear" w:color="auto" w:fill="auto"/>
          </w:tcPr>
          <w:p w14:paraId="1F1758ED" w14:textId="77777777" w:rsidR="002F482C" w:rsidRDefault="002F482C" w:rsidP="00D4785F">
            <w:r>
              <w:t>4,50</w:t>
            </w:r>
          </w:p>
        </w:tc>
      </w:tr>
      <w:tr w:rsidR="002F482C" w14:paraId="4D15AF97" w14:textId="77777777" w:rsidTr="00431BAC">
        <w:tc>
          <w:tcPr>
            <w:tcW w:w="3453" w:type="dxa"/>
            <w:shd w:val="clear" w:color="auto" w:fill="auto"/>
          </w:tcPr>
          <w:p w14:paraId="74DA2101" w14:textId="77777777" w:rsidR="002F482C" w:rsidRPr="00EF1636" w:rsidRDefault="002F482C" w:rsidP="003D208B">
            <w:r>
              <w:t xml:space="preserve">W-LAN </w:t>
            </w:r>
            <w:r w:rsidR="003D208B">
              <w:t>(24 Stunden)</w:t>
            </w:r>
          </w:p>
        </w:tc>
        <w:tc>
          <w:tcPr>
            <w:tcW w:w="1934" w:type="dxa"/>
            <w:shd w:val="clear" w:color="auto" w:fill="auto"/>
          </w:tcPr>
          <w:p w14:paraId="6F312BE1" w14:textId="5F3D473E" w:rsidR="002F482C" w:rsidRDefault="004D6F7E" w:rsidP="00D4785F">
            <w:r>
              <w:t>5,00</w:t>
            </w:r>
          </w:p>
        </w:tc>
        <w:tc>
          <w:tcPr>
            <w:tcW w:w="1968" w:type="dxa"/>
            <w:shd w:val="clear" w:color="auto" w:fill="auto"/>
          </w:tcPr>
          <w:p w14:paraId="4C6D5524" w14:textId="100B6231" w:rsidR="002F482C" w:rsidRDefault="004D6F7E" w:rsidP="00D4785F">
            <w:r>
              <w:t>5,00</w:t>
            </w:r>
          </w:p>
        </w:tc>
        <w:tc>
          <w:tcPr>
            <w:tcW w:w="1707" w:type="dxa"/>
            <w:shd w:val="clear" w:color="auto" w:fill="auto"/>
          </w:tcPr>
          <w:p w14:paraId="19683067" w14:textId="54BC0740" w:rsidR="002F482C" w:rsidRDefault="004D6F7E" w:rsidP="00D4785F">
            <w:r>
              <w:t>5,00</w:t>
            </w:r>
          </w:p>
        </w:tc>
      </w:tr>
      <w:tr w:rsidR="002F482C" w14:paraId="5FD93853" w14:textId="77777777" w:rsidTr="00431BAC">
        <w:tc>
          <w:tcPr>
            <w:tcW w:w="3453" w:type="dxa"/>
            <w:shd w:val="clear" w:color="auto" w:fill="auto"/>
          </w:tcPr>
          <w:p w14:paraId="53FE1B55" w14:textId="7084AAA0" w:rsidR="002F482C" w:rsidRDefault="002F482C" w:rsidP="003D208B">
            <w:r w:rsidRPr="00EF1636">
              <w:t xml:space="preserve">Aufpreis </w:t>
            </w:r>
            <w:r>
              <w:t xml:space="preserve">bis </w:t>
            </w:r>
            <w:r w:rsidR="00F51536">
              <w:t>6</w:t>
            </w:r>
            <w:r>
              <w:t xml:space="preserve"> Übernachtungen pro Stellplatz/</w:t>
            </w:r>
            <w:r w:rsidR="003D208B">
              <w:t>Nacht</w:t>
            </w:r>
          </w:p>
        </w:tc>
        <w:tc>
          <w:tcPr>
            <w:tcW w:w="1934" w:type="dxa"/>
            <w:shd w:val="clear" w:color="auto" w:fill="auto"/>
          </w:tcPr>
          <w:p w14:paraId="566B5FCC" w14:textId="74AB86EA" w:rsidR="002F482C" w:rsidRDefault="000E43CD" w:rsidP="00603476">
            <w:r>
              <w:t>8</w:t>
            </w:r>
            <w:r w:rsidR="00603476">
              <w:t>,00</w:t>
            </w:r>
          </w:p>
        </w:tc>
        <w:tc>
          <w:tcPr>
            <w:tcW w:w="1968" w:type="dxa"/>
            <w:shd w:val="clear" w:color="auto" w:fill="auto"/>
          </w:tcPr>
          <w:p w14:paraId="7046FFBB" w14:textId="77601977" w:rsidR="002F482C" w:rsidRDefault="000E43CD" w:rsidP="00603476">
            <w:r>
              <w:t>8,00</w:t>
            </w:r>
          </w:p>
        </w:tc>
        <w:tc>
          <w:tcPr>
            <w:tcW w:w="1707" w:type="dxa"/>
            <w:shd w:val="clear" w:color="auto" w:fill="auto"/>
          </w:tcPr>
          <w:p w14:paraId="6ECD94FA" w14:textId="7388AE1E" w:rsidR="002F482C" w:rsidRDefault="000E43CD" w:rsidP="00603476">
            <w:r>
              <w:t>10,00</w:t>
            </w:r>
          </w:p>
        </w:tc>
      </w:tr>
    </w:tbl>
    <w:p w14:paraId="2B52AB95" w14:textId="77777777" w:rsidR="002F482C" w:rsidRPr="003C4197" w:rsidRDefault="002F482C" w:rsidP="002F482C">
      <w:pPr>
        <w:rPr>
          <w:rStyle w:val="Fett"/>
        </w:rPr>
      </w:pPr>
    </w:p>
    <w:p w14:paraId="1D8D4E65" w14:textId="77777777" w:rsidR="002F482C" w:rsidRPr="00D107E9" w:rsidRDefault="002F482C" w:rsidP="002F482C">
      <w:pPr>
        <w:jc w:val="center"/>
        <w:rPr>
          <w:b/>
          <w:color w:val="C00000"/>
          <w:sz w:val="36"/>
          <w:szCs w:val="36"/>
        </w:rPr>
      </w:pPr>
      <w:r w:rsidRPr="00D107E9">
        <w:rPr>
          <w:b/>
          <w:color w:val="C00000"/>
          <w:sz w:val="36"/>
          <w:szCs w:val="36"/>
        </w:rPr>
        <w:t>Frühbucherbonus:</w:t>
      </w:r>
    </w:p>
    <w:p w14:paraId="5105354F" w14:textId="77777777" w:rsidR="002F482C" w:rsidRDefault="002F482C" w:rsidP="002F482C"/>
    <w:p w14:paraId="4FDAEF84" w14:textId="5645FFEE" w:rsidR="002F482C" w:rsidRDefault="002F482C" w:rsidP="002F482C">
      <w:r>
        <w:t xml:space="preserve">Ab einer Wochenbuchung erhalten Sie einen 10 %-igen FrühbucherBONUS auf den Stellplatzpreis bei einer Reservierung </w:t>
      </w:r>
      <w:r w:rsidR="00775061">
        <w:t xml:space="preserve">bis </w:t>
      </w:r>
      <w:r>
        <w:t xml:space="preserve">1 Monat vor Ankunft (mit Ausnahme vom </w:t>
      </w:r>
      <w:r w:rsidR="00EB4F0B">
        <w:t>1</w:t>
      </w:r>
      <w:r w:rsidR="00BB06D9">
        <w:t>7</w:t>
      </w:r>
      <w:r w:rsidR="00230639">
        <w:t>.12.2</w:t>
      </w:r>
      <w:r w:rsidR="00BB06D9">
        <w:t>6</w:t>
      </w:r>
      <w:r w:rsidR="00230639">
        <w:t xml:space="preserve"> – </w:t>
      </w:r>
      <w:r w:rsidR="00BB06D9">
        <w:t>10</w:t>
      </w:r>
      <w:r w:rsidR="00230639">
        <w:t>.01.2</w:t>
      </w:r>
      <w:r w:rsidR="00BB06D9">
        <w:t>7</w:t>
      </w:r>
      <w:r w:rsidR="00230639">
        <w:t xml:space="preserve"> &amp; 2</w:t>
      </w:r>
      <w:r w:rsidR="00BB06D9">
        <w:t>1</w:t>
      </w:r>
      <w:r w:rsidR="00230639">
        <w:t>.01.2</w:t>
      </w:r>
      <w:r w:rsidR="00BB06D9">
        <w:t>7</w:t>
      </w:r>
      <w:r w:rsidR="00230639">
        <w:t xml:space="preserve"> – </w:t>
      </w:r>
      <w:r w:rsidR="00407074">
        <w:t>0</w:t>
      </w:r>
      <w:r w:rsidR="00BB06D9">
        <w:t>7</w:t>
      </w:r>
      <w:r w:rsidR="00407074">
        <w:t>.03.2</w:t>
      </w:r>
      <w:r w:rsidR="00BB06D9">
        <w:t>7</w:t>
      </w:r>
      <w:r w:rsidR="00FC6E4F">
        <w:t>)</w:t>
      </w:r>
    </w:p>
    <w:p w14:paraId="219E788D" w14:textId="77777777" w:rsidR="005A2D67" w:rsidRDefault="005A2D67" w:rsidP="002F482C"/>
    <w:p w14:paraId="1D23704D" w14:textId="77777777" w:rsidR="002F482C" w:rsidRDefault="002F482C">
      <w:r w:rsidRPr="006351A0">
        <w:rPr>
          <w:b/>
          <w:iCs/>
        </w:rPr>
        <w:t>Alle Angaben und Preise ohne Gewähr. Änderungen, Irrtümer und Druckfehler vorbehalten!</w:t>
      </w:r>
    </w:p>
    <w:sectPr w:rsidR="002F482C" w:rsidSect="00513A46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82C"/>
    <w:rsid w:val="0002584D"/>
    <w:rsid w:val="00035B56"/>
    <w:rsid w:val="0005618B"/>
    <w:rsid w:val="000D2481"/>
    <w:rsid w:val="000E43CD"/>
    <w:rsid w:val="001466E0"/>
    <w:rsid w:val="001C4A8D"/>
    <w:rsid w:val="001C6075"/>
    <w:rsid w:val="0020461C"/>
    <w:rsid w:val="00230639"/>
    <w:rsid w:val="00262B11"/>
    <w:rsid w:val="002A70A7"/>
    <w:rsid w:val="002C04E2"/>
    <w:rsid w:val="002E5DF1"/>
    <w:rsid w:val="002E79C5"/>
    <w:rsid w:val="002F482C"/>
    <w:rsid w:val="003176DE"/>
    <w:rsid w:val="00361A1A"/>
    <w:rsid w:val="003C4398"/>
    <w:rsid w:val="003D208B"/>
    <w:rsid w:val="00407074"/>
    <w:rsid w:val="00431BAC"/>
    <w:rsid w:val="0048411C"/>
    <w:rsid w:val="004C3615"/>
    <w:rsid w:val="004D6F7E"/>
    <w:rsid w:val="004F4D8B"/>
    <w:rsid w:val="00513A46"/>
    <w:rsid w:val="005224D8"/>
    <w:rsid w:val="00526756"/>
    <w:rsid w:val="00576B6A"/>
    <w:rsid w:val="0058683B"/>
    <w:rsid w:val="005A2D67"/>
    <w:rsid w:val="00603476"/>
    <w:rsid w:val="006458BD"/>
    <w:rsid w:val="007726AF"/>
    <w:rsid w:val="00775061"/>
    <w:rsid w:val="0079412E"/>
    <w:rsid w:val="007B2533"/>
    <w:rsid w:val="00813629"/>
    <w:rsid w:val="008A42C7"/>
    <w:rsid w:val="008D3A01"/>
    <w:rsid w:val="008E1572"/>
    <w:rsid w:val="009E0E4B"/>
    <w:rsid w:val="00A937E2"/>
    <w:rsid w:val="00AC31B3"/>
    <w:rsid w:val="00B42528"/>
    <w:rsid w:val="00B465E8"/>
    <w:rsid w:val="00BB06D9"/>
    <w:rsid w:val="00BD558F"/>
    <w:rsid w:val="00C13786"/>
    <w:rsid w:val="00C47236"/>
    <w:rsid w:val="00C60093"/>
    <w:rsid w:val="00C66E92"/>
    <w:rsid w:val="00CE6B28"/>
    <w:rsid w:val="00D10A8D"/>
    <w:rsid w:val="00D52949"/>
    <w:rsid w:val="00DF45BD"/>
    <w:rsid w:val="00E27863"/>
    <w:rsid w:val="00E5738F"/>
    <w:rsid w:val="00EB4F0B"/>
    <w:rsid w:val="00F10113"/>
    <w:rsid w:val="00F51536"/>
    <w:rsid w:val="00F64DBD"/>
    <w:rsid w:val="00F92093"/>
    <w:rsid w:val="00FA6DA4"/>
    <w:rsid w:val="00FB569C"/>
    <w:rsid w:val="00F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4DD3"/>
  <w15:docId w15:val="{8A92FAA5-FDC9-472C-82B5-61742887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4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sid w:val="002F482C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208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208B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Walch's Camping &amp; Landhaus</dc:creator>
  <cp:lastModifiedBy>Thomas Walch</cp:lastModifiedBy>
  <cp:revision>8</cp:revision>
  <cp:lastPrinted>2025-03-17T14:07:00Z</cp:lastPrinted>
  <dcterms:created xsi:type="dcterms:W3CDTF">2026-01-06T10:48:00Z</dcterms:created>
  <dcterms:modified xsi:type="dcterms:W3CDTF">2026-05-04T11:13:00Z</dcterms:modified>
</cp:coreProperties>
</file>